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sz w:val="68"/>
          <w:szCs w:val="68"/>
        </w:rPr>
      </w:pPr>
      <w:r w:rsidDel="00000000" w:rsidR="00000000" w:rsidRPr="00000000">
        <w:rPr>
          <w:sz w:val="68"/>
          <w:szCs w:val="68"/>
          <w:rtl w:val="0"/>
        </w:rPr>
        <w:t xml:space="preserve">MACHINE LEARNING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center"/>
        <w:rPr>
          <w:color w:val="595959"/>
          <w:sz w:val="46"/>
          <w:szCs w:val="46"/>
        </w:rPr>
      </w:pPr>
      <w:r w:rsidDel="00000000" w:rsidR="00000000" w:rsidRPr="00000000">
        <w:rPr>
          <w:color w:val="595959"/>
          <w:sz w:val="46"/>
          <w:szCs w:val="46"/>
          <w:rtl w:val="0"/>
        </w:rPr>
        <w:t xml:space="preserve">PHASE - 1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b w:val="1"/>
          <w:color w:val="59595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b w:val="1"/>
          <w:color w:val="595959"/>
          <w:sz w:val="28"/>
          <w:szCs w:val="28"/>
        </w:rPr>
      </w:pPr>
      <w:r w:rsidDel="00000000" w:rsidR="00000000" w:rsidRPr="00000000">
        <w:rPr>
          <w:b w:val="1"/>
          <w:color w:val="595959"/>
          <w:sz w:val="28"/>
          <w:szCs w:val="28"/>
          <w:rtl w:val="0"/>
        </w:rPr>
        <w:t xml:space="preserve">TEAM MEMBERS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b w:val="1"/>
          <w:color w:val="59595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Kollisetty</w:t>
      </w: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 Pushpak (AM.EN.U4CSE17308)</w:t>
      </w:r>
    </w:p>
    <w:p w:rsidR="00000000" w:rsidDel="00000000" w:rsidP="00000000" w:rsidRDefault="00000000" w:rsidRPr="00000000" w14:paraId="0000000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Tungala Yashwanth (AM.EN.U4CSE17340)</w:t>
      </w:r>
    </w:p>
    <w:p w:rsidR="00000000" w:rsidDel="00000000" w:rsidP="00000000" w:rsidRDefault="00000000" w:rsidRPr="00000000" w14:paraId="00000009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Yerramsetti Raghuram (AM.EN.U4CSE17359)</w:t>
      </w:r>
    </w:p>
    <w:p w:rsidR="00000000" w:rsidDel="00000000" w:rsidP="00000000" w:rsidRDefault="00000000" w:rsidRPr="00000000" w14:paraId="0000000A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6"/>
          <w:szCs w:val="46"/>
          <w:rtl w:val="0"/>
        </w:rPr>
        <w:t xml:space="preserve">DATA SET 1</w:t>
      </w:r>
    </w:p>
    <w:p w:rsidR="00000000" w:rsidDel="00000000" w:rsidP="00000000" w:rsidRDefault="00000000" w:rsidRPr="00000000" w14:paraId="0000000C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8"/>
          <w:szCs w:val="28"/>
          <w:rtl w:val="0"/>
        </w:rPr>
        <w:t xml:space="preserve">Link  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https://www.kaggle.com/ninzaami/loan-predication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  <w:rtl w:val="0"/>
        </w:rPr>
        <w:t xml:space="preserve">Preprocessing</w:t>
      </w:r>
    </w:p>
    <w:p w:rsidR="00000000" w:rsidDel="00000000" w:rsidP="00000000" w:rsidRDefault="00000000" w:rsidRPr="00000000" w14:paraId="00000011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</w:rPr>
        <w:drawing>
          <wp:inline distB="114300" distT="114300" distL="114300" distR="114300">
            <wp:extent cx="5029200" cy="2991469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28530" l="15384" r="27564" t="247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1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  <w:rtl w:val="0"/>
        </w:rPr>
        <w:t xml:space="preserve"> Checking the null values</w:t>
      </w:r>
    </w:p>
    <w:p w:rsidR="00000000" w:rsidDel="00000000" w:rsidP="00000000" w:rsidRDefault="00000000" w:rsidRPr="00000000" w14:paraId="0000001A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</w:rPr>
        <w:drawing>
          <wp:inline distB="114300" distT="114300" distL="114300" distR="114300">
            <wp:extent cx="5710238" cy="1367376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5982" l="9615" r="40865" t="52991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367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ind w:left="90" w:firstLine="0"/>
        <w:rPr>
          <w:rFonts w:ascii="Times New Roman" w:cs="Times New Roman" w:eastAsia="Times New Roman" w:hAnsi="Times New Roman"/>
          <w:i w:val="1"/>
          <w:color w:val="408080"/>
          <w:sz w:val="21"/>
          <w:szCs w:val="21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  <w:rtl w:val="0"/>
        </w:rPr>
        <w:t xml:space="preserve">For filling the missing values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</w:rPr>
        <w:drawing>
          <wp:inline distB="114300" distT="114300" distL="114300" distR="114300">
            <wp:extent cx="5943600" cy="267893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20166" l="13301" r="9615" t="23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6"/>
          <w:szCs w:val="36"/>
          <w:rtl w:val="0"/>
        </w:rPr>
        <w:t xml:space="preserve">Data Summarization</w:t>
      </w: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1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0"/>
          <w:szCs w:val="20"/>
        </w:rPr>
        <w:drawing>
          <wp:inline distB="114300" distT="114300" distL="114300" distR="114300">
            <wp:extent cx="5981700" cy="17573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19674" l="13461" r="8333" t="4329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8"/>
          <w:szCs w:val="38"/>
          <w:rtl w:val="0"/>
        </w:rPr>
        <w:t xml:space="preserve">Data Visualization:</w:t>
      </w:r>
    </w:p>
    <w:p w:rsidR="00000000" w:rsidDel="00000000" w:rsidP="00000000" w:rsidRDefault="00000000" w:rsidRPr="00000000" w14:paraId="00000025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  <w:drawing>
          <wp:inline distB="114300" distT="114300" distL="114300" distR="114300">
            <wp:extent cx="6015038" cy="173355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6000" l="13461" r="13621" t="42149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  <w:drawing>
          <wp:inline distB="114300" distT="114300" distL="114300" distR="114300">
            <wp:extent cx="5881688" cy="233362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4843" l="12820" r="12980" t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color w:val="59595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jc w:val="center"/>
        <w:rPr>
          <w:sz w:val="68"/>
          <w:szCs w:val="68"/>
        </w:rPr>
      </w:pPr>
      <w:r w:rsidDel="00000000" w:rsidR="00000000" w:rsidRPr="00000000">
        <w:rPr>
          <w:sz w:val="68"/>
          <w:szCs w:val="68"/>
        </w:rPr>
        <w:drawing>
          <wp:inline distB="114300" distT="114300" distL="114300" distR="114300">
            <wp:extent cx="5686425" cy="12287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4775" l="12500" r="12660" t="585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color w:val="333333"/>
          <w:sz w:val="21"/>
          <w:szCs w:val="21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Heat map</w:t>
      </w:r>
    </w:p>
    <w:p w:rsidR="00000000" w:rsidDel="00000000" w:rsidP="00000000" w:rsidRDefault="00000000" w:rsidRPr="00000000" w14:paraId="00000032">
      <w:pPr>
        <w:widowControl w:val="0"/>
        <w:spacing w:lin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705600" cy="338602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4719" l="10096" r="12179" t="2563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38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6"/>
          <w:szCs w:val="46"/>
          <w:rtl w:val="0"/>
        </w:rPr>
        <w:t xml:space="preserve">DATA SET 2</w:t>
      </w:r>
    </w:p>
    <w:p w:rsidR="00000000" w:rsidDel="00000000" w:rsidP="00000000" w:rsidRDefault="00000000" w:rsidRPr="00000000" w14:paraId="00000044">
      <w:pPr>
        <w:widowControl w:val="0"/>
        <w:spacing w:before="68" w:line="240" w:lineRule="auto"/>
        <w:ind w:left="90" w:firstLine="0"/>
        <w:rPr>
          <w:color w:val="5a5a5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28"/>
          <w:szCs w:val="28"/>
          <w:rtl w:val="0"/>
        </w:rPr>
        <w:t xml:space="preserve">Link     </w:t>
      </w:r>
      <w:hyperlink r:id="rId1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https://www.kaggle.com/ritikmeena/prediction-of-loan-status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68" w:line="240" w:lineRule="auto"/>
        <w:ind w:left="90" w:firstLine="0"/>
        <w:rPr>
          <w:color w:val="61988d"/>
          <w:sz w:val="3"/>
          <w:szCs w:val="3"/>
          <w:highlight w:val="white"/>
        </w:rPr>
      </w:pPr>
      <w:r w:rsidDel="00000000" w:rsidR="00000000" w:rsidRPr="00000000">
        <w:rPr>
          <w:color w:val="61988d"/>
          <w:sz w:val="3"/>
          <w:szCs w:val="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6">
      <w:pPr>
        <w:widowControl w:val="0"/>
        <w:spacing w:before="68" w:line="240" w:lineRule="auto"/>
        <w:ind w:left="90" w:firstLine="0"/>
        <w:rPr>
          <w:color w:val="61988d"/>
          <w:sz w:val="3"/>
          <w:szCs w:val="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before="68" w:line="240" w:lineRule="auto"/>
        <w:ind w:left="9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  <w:rtl w:val="0"/>
        </w:rPr>
        <w:t xml:space="preserve">Preprocessing</w:t>
      </w:r>
    </w:p>
    <w:p w:rsidR="00000000" w:rsidDel="00000000" w:rsidP="00000000" w:rsidRDefault="00000000" w:rsidRPr="00000000" w14:paraId="00000049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5180282" cy="1167876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23734" l="13461" r="14743" t="47518"/>
                    <a:stretch>
                      <a:fillRect/>
                    </a:stretch>
                  </pic:blipFill>
                  <pic:spPr>
                    <a:xfrm>
                      <a:off x="0" y="0"/>
                      <a:ext cx="5180282" cy="1167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8"/>
          <w:szCs w:val="38"/>
          <w:rtl w:val="0"/>
        </w:rPr>
        <w:t xml:space="preserve">Data Visualization:</w:t>
      </w:r>
    </w:p>
    <w:p w:rsidR="00000000" w:rsidDel="00000000" w:rsidP="00000000" w:rsidRDefault="00000000" w:rsidRPr="00000000" w14:paraId="0000004D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6134100" cy="269290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21250" l="19230" r="21153" t="2864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69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5472113" cy="291762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10785" l="20032" r="20512" t="32824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91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  <w:rtl w:val="0"/>
        </w:rPr>
        <w:t xml:space="preserve">Data normalization</w:t>
      </w:r>
    </w:p>
    <w:p w:rsidR="00000000" w:rsidDel="00000000" w:rsidP="00000000" w:rsidRDefault="00000000" w:rsidRPr="00000000" w14:paraId="00000052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5205413" cy="2132217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23188" l="21153" r="20192" t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13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6"/>
          <w:szCs w:val="46"/>
          <w:rtl w:val="0"/>
        </w:rPr>
        <w:t xml:space="preserve">DATA SET 3</w:t>
      </w:r>
    </w:p>
    <w:p w:rsidR="00000000" w:rsidDel="00000000" w:rsidP="00000000" w:rsidRDefault="00000000" w:rsidRPr="00000000" w14:paraId="0000005E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28"/>
          <w:szCs w:val="28"/>
          <w:rtl w:val="0"/>
        </w:rPr>
        <w:t xml:space="preserve">Link  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https://www.kaggle.com/itsmesunil/bank-loan-modelling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  <w:rtl w:val="0"/>
        </w:rPr>
        <w:t xml:space="preserve">Preprocessing</w:t>
      </w:r>
    </w:p>
    <w:p w:rsidR="00000000" w:rsidDel="00000000" w:rsidP="00000000" w:rsidRDefault="00000000" w:rsidRPr="00000000" w14:paraId="00000061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5367338" cy="2092166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17948" l="10737" r="10737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092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color w:val="5a5a5a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5a5a5a"/>
          <w:sz w:val="26"/>
          <w:szCs w:val="26"/>
          <w:rtl w:val="0"/>
        </w:rPr>
        <w:t xml:space="preserve">It does not have any missing values</w:t>
      </w:r>
    </w:p>
    <w:p w:rsidR="00000000" w:rsidDel="00000000" w:rsidP="00000000" w:rsidRDefault="00000000" w:rsidRPr="00000000" w14:paraId="00000065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color w:val="5a5a5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6619875" cy="2644973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30570" l="9294" r="7211" t="2751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644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color w:val="5a5a5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6"/>
          <w:szCs w:val="36"/>
          <w:rtl w:val="0"/>
        </w:rPr>
        <w:t xml:space="preserve">Data Summarization</w:t>
      </w:r>
      <w:r w:rsidDel="00000000" w:rsidR="00000000" w:rsidRPr="00000000">
        <w:rPr>
          <w:rFonts w:ascii="Times New Roman" w:cs="Times New Roman" w:eastAsia="Times New Roman" w:hAnsi="Times New Roman"/>
          <w:color w:val="5a5a5a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9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68" w:line="240" w:lineRule="auto"/>
        <w:ind w:left="-54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7015163" cy="18573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29914" l="10576" r="6570" t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7015163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before="68" w:line="240" w:lineRule="auto"/>
        <w:ind w:left="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38"/>
          <w:szCs w:val="38"/>
          <w:rtl w:val="0"/>
        </w:rPr>
        <w:t xml:space="preserve">Data Visualization:</w:t>
      </w:r>
    </w:p>
    <w:p w:rsidR="00000000" w:rsidDel="00000000" w:rsidP="00000000" w:rsidRDefault="00000000" w:rsidRPr="00000000" w14:paraId="0000006D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6837655" cy="32271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4498" l="10897" r="7211" t="26837"/>
                    <a:stretch>
                      <a:fillRect/>
                    </a:stretch>
                  </pic:blipFill>
                  <pic:spPr>
                    <a:xfrm>
                      <a:off x="0" y="0"/>
                      <a:ext cx="6837655" cy="322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68" w:line="240" w:lineRule="auto"/>
        <w:ind w:left="90" w:firstLine="0"/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5a5a5a"/>
          <w:sz w:val="40"/>
          <w:szCs w:val="40"/>
        </w:rPr>
        <w:drawing>
          <wp:inline distB="114300" distT="114300" distL="114300" distR="114300">
            <wp:extent cx="5910263" cy="3281249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4843" l="15705" r="13141" t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28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before="68" w:line="240" w:lineRule="auto"/>
        <w:ind w:left="9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2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kaggle.com/itsmesunil/bank-loan-modelling" TargetMode="External"/><Relationship Id="rId22" Type="http://schemas.openxmlformats.org/officeDocument/2006/relationships/image" Target="media/image12.png"/><Relationship Id="rId21" Type="http://schemas.openxmlformats.org/officeDocument/2006/relationships/image" Target="media/image15.png"/><Relationship Id="rId24" Type="http://schemas.openxmlformats.org/officeDocument/2006/relationships/image" Target="media/image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eader" Target="header1.xml"/><Relationship Id="rId25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www.kaggle.com/ninzaami/loan-predication" TargetMode="External"/><Relationship Id="rId7" Type="http://schemas.openxmlformats.org/officeDocument/2006/relationships/image" Target="media/image14.png"/><Relationship Id="rId8" Type="http://schemas.openxmlformats.org/officeDocument/2006/relationships/image" Target="media/image9.png"/><Relationship Id="rId11" Type="http://schemas.openxmlformats.org/officeDocument/2006/relationships/image" Target="media/image13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16.png"/><Relationship Id="rId15" Type="http://schemas.openxmlformats.org/officeDocument/2006/relationships/hyperlink" Target="https://www.kaggle.com/ritikmeena/prediction-of-loan-status" TargetMode="External"/><Relationship Id="rId14" Type="http://schemas.openxmlformats.org/officeDocument/2006/relationships/image" Target="media/image6.png"/><Relationship Id="rId17" Type="http://schemas.openxmlformats.org/officeDocument/2006/relationships/image" Target="media/image1.png"/><Relationship Id="rId16" Type="http://schemas.openxmlformats.org/officeDocument/2006/relationships/image" Target="media/image17.png"/><Relationship Id="rId19" Type="http://schemas.openxmlformats.org/officeDocument/2006/relationships/image" Target="media/image5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